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color w:val="1b1c1d"/>
          <w:sz w:val="50"/>
          <w:szCs w:val="50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50"/>
          <w:szCs w:val="50"/>
          <w:rtl w:val="0"/>
        </w:rPr>
        <w:t xml:space="preserve">Herramienta de Diagnóstico Fitopatológico Cuantitativo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Este proyecto es una aplicación web diseñada para el análisis cuantitativo de enfermedades foliares mediante el procesamiento digital de imágenes. La herramienta permite a los usuarios cargar imágenes que contienen una o varias hojas y realiza un análisis para detectar cada hoja individualmente, cuantificar la severidad del daño (área afectada) y contar el número de lesiones.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color w:val="1b1c1d"/>
          <w:sz w:val="38"/>
          <w:szCs w:val="3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8"/>
          <w:szCs w:val="38"/>
          <w:rtl w:val="0"/>
        </w:rPr>
        <w:t xml:space="preserve">📋 Características Principales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Carga de Lotes de Imágenes: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Permite al usuario seleccionar múltiples archivos de imagen para un análisis eficiente.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Detección de Hojas Individuales: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Utiliza algoritmos de visión por computadora (detección de contornos) para identificar y separar múltiples hojas dentro de una misma fotografía.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Análisis Cuantitativo por Hoja: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Para cada hoja detectada, calcula: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Porcentaje de Área Afectada: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Mide la severidad del daño.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Conteo de Lesiones: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Cuantifica el número de focos de infección.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Visualización de Resultados: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Resumen Epidemiológico: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Muestra la incidencia y la severidad promedio del lote analizado.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Panel Gráfico: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Gráficos de barras y de dispersión para una interpretación visual de los datos.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Tabla de Datos Detallada: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Presenta los resultados numéricos de cada hoja individual.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Feedback Visual del 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Muestra una imagen procesada para cada hoja con las áreas de daño resaltadas con un filtro rojo, permitiendo al usuario validar el análisis del algoritmo.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Exportación de Datos: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Permite descargar un informe completo en formato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(compatible con Excel) con todos los datos obtenidos.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Registro Automático: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Opción para guardar un historial de todos los análisis en un archivo CSV en una carpeta local seleccionada por el usuario.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color w:val="1b1c1d"/>
          <w:sz w:val="38"/>
          <w:szCs w:val="3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8"/>
          <w:szCs w:val="38"/>
          <w:rtl w:val="0"/>
        </w:rPr>
        <w:t xml:space="preserve">🏗️ Arquitectura de la Aplicación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 aplicación sigue una arquitectura moderna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cliente-servidor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lo que la hace robusta y escalable.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Backend (Servidor):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Desarrollado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 el framework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Se encarga de toda la lógica pesada de procesamiento de imágenes utilizando la librería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Es el "cerebro" de la aplicación.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Frontend (Cliente):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Una interfaz de usuario web construida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HTML, CSS y JavaScript puro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Se ejecuta en el navegador del usuario y su única función es proporcionar una forma amigable de interactuar con el backend. Es la "cara" de la aplicación.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Google Sans Text" w:cs="Google Sans Text" w:eastAsia="Google Sans Text" w:hAnsi="Google Sans Text"/>
          <w:color w:val="0000ee"/>
          <w:sz w:val="24"/>
          <w:szCs w:val="24"/>
          <w:u w:val="single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sz w:val="24"/>
            <w:szCs w:val="24"/>
            <w:u w:val="single"/>
            <w:rtl w:val="0"/>
          </w:rPr>
          <w:t xml:space="preserve">Imagen de a client-server architecture diagram</w:t>
        </w:r>
      </w:hyperlink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jc w:val="both"/>
        <w:rPr>
          <w:rFonts w:ascii="Google Sans Text" w:cs="Google Sans Text" w:eastAsia="Google Sans Text" w:hAnsi="Google Sans Text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color w:val="1b1c1d"/>
          <w:sz w:val="38"/>
          <w:szCs w:val="3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8"/>
          <w:szCs w:val="38"/>
          <w:rtl w:val="0"/>
        </w:rPr>
        <w:t xml:space="preserve">🚀 Cómo Ejecutar el Proyecto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Para poner en marcha la aplicación en un entorno local, sigue estos pasos.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Requisitos Previos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Tener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(versión 3.8 o superior) instalado.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Tener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(el gestor de paquetes de Python) actualizado.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Paso 1: Instalación de Dependencias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Abre una terminal (cmd, PowerShell, etc.), navega hasta la carpeta principal del proyecto y ejecuta el siguiente comando. Este comando leerá el archivo requirements.txt e instalará todas las librerías necesarias.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Paso 2: Iniciar el Servidor de Python (Backend)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En la misma terminal, ejecuta el siguiente comando para arrancar el servidor.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python -m uvicorn main:app --reload</w:t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Este comando le dice a uvicorn que ejecute la aplicación app que se encuentra en el archivo main.py. La opción --reload hace que el servidor se reinicie automáticamente si haces cambios en el código.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 todo va bien, verás un mensaje que dice: Uvicorn running on http://127.0.0.1:8000.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¡No cierres esta terminal!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Paso 3: Abrir la Aplicación Web (Frontend)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Ve a la carpeta fitopatologia-frontend y haz doble clic en el archivo index.html. Esto abrirá la interfaz de usuario en tu navegador web predeterminado. La aplicación ya está lista para usarse.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color w:val="1b1c1d"/>
          <w:sz w:val="38"/>
          <w:szCs w:val="3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8"/>
          <w:szCs w:val="38"/>
          <w:rtl w:val="0"/>
        </w:rPr>
        <w:t xml:space="preserve">🔬 Explicación Detallada del Código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Aquí se desglosan las partes más importantes del código y su funcionamiento.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Backend: main.py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Este archivo es el núcleo de la aplicación. Su trabajo se divide en dos etapas principales.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  <w:rtl w:val="0"/>
        </w:rPr>
        <w:t xml:space="preserve">Función detect_leaves(img_bgr):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Esta función 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Etapa 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Su objetivo es encontrar todas las hojas en la imagen original.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Líneas de Código Clave: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Convertir a escala de grises y aplicar desenfoque para reducir ruido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img_gray = cv2.cvtColor(img_bgr, cv2.COLOR_BGR2GRAY)</w:t>
        <w:br w:type="textWrapping"/>
        <w:t xml:space="preserve">img_blur = cv2.GaussianBlur(img_gray,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Separar los objetos del fondo usando un umbral adaptativo (Otsu)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_, thresh = cv2.threshold(img_blur,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cv2.THRESH_BINARY_INV + cv2.THRESH_OTSU)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Limpiar la imagen binaria para eliminar ruido y rellenar huecos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kernel = np.ones((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), np.uint8)</w:t>
        <w:br w:type="textWrapping"/>
        <w:t xml:space="preserve">thresh_cleaned = cv2.morphologyEx(thresh, cv2.MORPH_CLOSE, kernel, iterations=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Encontrar los contornos (bordes) de los objetos restantes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contours, _ = cv2.findContours(thresh_cleaned, cv2.RETR_EXTERNAL, cv2.CHAIN_APPROX_SIMPLE)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¿Por qué y Para qué?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Este proceso, aunque no es una IA, es un método de visión por computadora robusto para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segmentación de objetos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Transforma la imagen en blanco y negro para encontrar formas bien definidas (los contornos de las hojas) y las devuelve como una lista de recuadros que serán analizados individualmente.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  <w:rtl w:val="0"/>
        </w:rPr>
        <w:t xml:space="preserve">Función analyze_single_leaf(leaf_image):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Esta función 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Etapa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Recibe una imagen ya recortada de una sola hoja y la analiza.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Líneas de Código Clave: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Convertir al espacio de color HLS para un análisis de color robusto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img_hls = cv2.cvtColor(leaf_image, cv2.COLOR_BGR2HLS)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Crear máscaras para tejido sano (verde) y dañado (amarillo/marrón)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healthy_mask = cv2.inRange(img_hls,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89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))</w:t>
        <w:br w:type="textWrapping"/>
        <w:t xml:space="preserve">damaged_mask = cv2.inRange(img_hls,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Contar los píxeles de cada máscara para calcular el área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damaged_pixels = cv2.countNonZero(damaged_mask)</w:t>
        <w:br w:type="textWrapping"/>
        <w:t xml:space="preserve">healthy_pixels = cv2.countNonZero(healthy_mask)</w:t>
        <w:br w:type="textWrapping"/>
        <w:t xml:space="preserve">area_damage = (damaged_pixels / (damaged_pixels + healthy_pixels))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hd w:fill="f0f4f9" w:val="clear"/>
          <w:rtl w:val="0"/>
        </w:rPr>
        <w:t xml:space="preserve"># Contar los grupos de píxeles dañados para obtener el número de lesiones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  <w:t xml:space="preserve">num_labels, _, _, _ = cv2.connectedComponentsWithStats(damaged_mask,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t xml:space="preserve">, cv2.CV_32S)</w:t>
        <w:br w:type="textWrapping"/>
        <w:t xml:space="preserve">lesion_count = num_labels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¿Por qué y Para qué?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Esta es la lógica de cuantificación. Al usar el espacio de color HLS, el análisis es menos sensible a sombras. Las máscaras permiten contar píxeles de forma precisa para obtener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porcentaje de severidad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El algoritmo connectedComponentsWithStats es la forma estándar en visión por computadora para contar objetos discretos en una máscara, en este caso, las lesiones.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Frontend: script.js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Este archivo gestiona toda la interactividad del usuario.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  <w:rtl w:val="0"/>
        </w:rPr>
        <w:t xml:space="preserve">Función handleFiles(files):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 activa cuando el usuario selecciona imágenes.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¿Cómo funciona?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Utiliza la API FileReader de JavaScript. Para cada archivo de imagen, lee su contenido y lo convierte en una cadena de texto (Data URL) que puede ser usada como la fuente (src) de un elemento &lt;img&gt; de HTML. Esto permite mostrar las previsualizaciones sin necesidad de subir los archivos al servidor todavía.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  <w:rtl w:val="0"/>
        </w:rPr>
        <w:t xml:space="preserve">Función analyzeButton.addEventListener('click', ...):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b w:val="1"/>
          <w:i w:val="0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 el corazón de la interacción. Se activa al hacer clic en "Ejecutar Análisis".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¿Cómo funciona?</w:t>
      </w:r>
    </w:p>
    <w:p w:rsidR="00000000" w:rsidDel="00000000" w:rsidP="00000000" w:rsidRDefault="00000000" w:rsidRPr="00000000" w14:paraId="0000005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Inicia un bucle que recorre cada imagen seleccionada por el usuario.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Para cada imagen, crea un objeto FormData, que es la forma estándar de empaquetar archivos para enviarlos a un servidor.</w:t>
      </w:r>
    </w:p>
    <w:p w:rsidR="00000000" w:rsidDel="00000000" w:rsidP="00000000" w:rsidRDefault="00000000" w:rsidRPr="00000000" w14:paraId="0000006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Usa la función fetch de JavaScript para enviar el FormData al endpoint /analizar-imagen-compleja/ del backend de Python de forma asíncrona (la página no se congela).</w:t>
      </w:r>
    </w:p>
    <w:p w:rsidR="00000000" w:rsidDel="00000000" w:rsidP="00000000" w:rsidRDefault="00000000" w:rsidRPr="00000000" w14:paraId="0000006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Espera la respuesta del servidor, que llega en formato JSON.</w:t>
      </w:r>
    </w:p>
    <w:p w:rsidR="00000000" w:rsidDel="00000000" w:rsidP="00000000" w:rsidRDefault="00000000" w:rsidRPr="00000000" w14:paraId="0000006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Decodifica el JSON y, como el backend devuelve un resultado por cada hoja detectada, aplana esta lista para que cada hoja sea una entrada individual en la tabla de resultados.</w:t>
      </w:r>
    </w:p>
    <w:p w:rsidR="00000000" w:rsidDel="00000000" w:rsidP="00000000" w:rsidRDefault="00000000" w:rsidRPr="00000000" w14:paraId="0000006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  <w:jc w:val="both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Una vez que todas las imágenes han sido procesadas, llama a las funciones displayDataTable, displaySummary y createCharts para actualizar la interfaz con los resultados finales.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encrypted-tbn0.gstatic.com/licensed-image?q=tbn:ANd9GcQBDoZG161_7KJF1cjX81SwbeO_3qvegHbafrbGNgLBDylNteZBCX3qj4REXD_aERZlDBZ2NYwFMDPFyHrf_QPLa6pBZkJGLlxuC8wznFFsA8yTQM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